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7D1" w:rsidRDefault="006557D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6557D1" w:rsidRDefault="0065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6557D1" w:rsidRDefault="0065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Орган местного самоуправления (заказчик) в одностороннем порядке отказался от исполнения условий контракта на поставку товаров для муниципальных ну</w:t>
      </w:r>
      <w:proofErr w:type="gramStart"/>
      <w:r>
        <w:rPr>
          <w:rFonts w:ascii="Calibri" w:hAnsi="Calibri" w:cs="Calibri"/>
        </w:rPr>
        <w:t>жд в св</w:t>
      </w:r>
      <w:proofErr w:type="gramEnd"/>
      <w:r>
        <w:rPr>
          <w:rFonts w:ascii="Calibri" w:hAnsi="Calibri" w:cs="Calibri"/>
        </w:rPr>
        <w:t>язи с неоднократным нарушением организацией-поставщиком сроков поставки товаров. По какую именно дату заказчик вправе потребовать от организации-поставщика уплаты предусмотренной контрактом неустойки?</w:t>
      </w:r>
    </w:p>
    <w:p w:rsidR="006557D1" w:rsidRDefault="0065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57D1" w:rsidRDefault="0065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В рассматриваемом случае неустойка начисляется </w:t>
      </w:r>
      <w:proofErr w:type="gramStart"/>
      <w:r>
        <w:rPr>
          <w:rFonts w:ascii="Calibri" w:hAnsi="Calibri" w:cs="Calibri"/>
        </w:rPr>
        <w:t>до даты вступления в силу решения заказчика об одностороннем отказе от исполнения контракта в порядке</w:t>
      </w:r>
      <w:proofErr w:type="gramEnd"/>
      <w:r>
        <w:rPr>
          <w:rFonts w:ascii="Calibri" w:hAnsi="Calibri" w:cs="Calibri"/>
        </w:rPr>
        <w:t xml:space="preserve">, предусмотренном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consultantplus://offline/ref=544B32BE33C109FD064C144269984588D0E73BD49FE7AAD7983356028136284C44D8078CEF8F7AEBT6F9N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ч. 13 ст. 95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44-ФЗ).</w:t>
      </w:r>
    </w:p>
    <w:p w:rsidR="006557D1" w:rsidRDefault="0065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57D1" w:rsidRDefault="0065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В соответствии с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consultantplus://offline/ref=544B32BE33C109FD064C144269984588D0E73BD49FE7AAD7983356028136284C44D8078CEF8F7EE1T6FDN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ч. 9 ст. 95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Закона N 44-ФЗ заказчик вправе принять решение об одностороннем отказе от исполнения контракта по основаниям, предусмотренным Гражданским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consultantplus://offline/ref=544B32BE33C109FD064C144269984588D0E73CDA9CE7AAD79833560281T3F6N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кодексом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РФ для одностороннего отказа от исполнения отдельных видов обязательств, при условии, если это было предусмотрено контрактом.</w:t>
      </w:r>
    </w:p>
    <w:p w:rsidR="006557D1" w:rsidRDefault="0065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consultantplus://offline/ref=544B32BE33C109FD064C144269984588D0E73EDC9AE2AAD7983356028136284C44D8078CEF8E7AE9T6F1N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п. 1 ст. 523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ГК РФ односторонний отказ от исполнения договора поставки (полностью или частично) или одностороннее его изменение допускаются в случае существенного нарушения договора одной из сторон (</w:t>
      </w:r>
      <w:proofErr w:type="spellStart"/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consultantplus://offline/ref=544B32BE33C109FD064C144269984588D0E73CDA9CE7AAD7983356028136284C44D8078CEF8C78EBT6F8N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абз</w:t>
      </w:r>
      <w:proofErr w:type="spellEnd"/>
      <w:r>
        <w:rPr>
          <w:rFonts w:ascii="Calibri" w:hAnsi="Calibri" w:cs="Calibri"/>
          <w:color w:val="0000FF"/>
        </w:rPr>
        <w:t>. 4 п. 2 ст. 450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ГК РФ).</w:t>
      </w:r>
    </w:p>
    <w:p w:rsidR="006557D1" w:rsidRDefault="0065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Из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consultantplus://offline/ref=544B32BE33C109FD064C144269984588D0E73EDC9AE2AAD7983356028136284C44D8078CEF8E7AEAT6F8N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п. 2 указанной статьи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следует, что нарушение договора поставки поставщиком предполагается </w:t>
      </w:r>
      <w:proofErr w:type="gramStart"/>
      <w:r>
        <w:rPr>
          <w:rFonts w:ascii="Calibri" w:hAnsi="Calibri" w:cs="Calibri"/>
        </w:rPr>
        <w:t>существенным</w:t>
      </w:r>
      <w:proofErr w:type="gramEnd"/>
      <w:r>
        <w:rPr>
          <w:rFonts w:ascii="Calibri" w:hAnsi="Calibri" w:cs="Calibri"/>
        </w:rPr>
        <w:t xml:space="preserve"> в том числе в случае неоднократного нарушения сроков поставки товаров.</w:t>
      </w:r>
    </w:p>
    <w:p w:rsidR="006557D1" w:rsidRDefault="0065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consultantplus://offline/ref=544B32BE33C109FD064C144269984588D0E73BD49FE7AAD7983356028136284C44D8078CEF8F7AEBT6F9N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ч. 13 ст. 95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Закона N 44-ФЗ решение заказчика об одностороннем отказе от исполнения контракта вступает в </w:t>
      </w:r>
      <w:proofErr w:type="gramStart"/>
      <w:r>
        <w:rPr>
          <w:rFonts w:ascii="Calibri" w:hAnsi="Calibri" w:cs="Calibri"/>
        </w:rPr>
        <w:t>силу</w:t>
      </w:r>
      <w:proofErr w:type="gramEnd"/>
      <w:r>
        <w:rPr>
          <w:rFonts w:ascii="Calibri" w:hAnsi="Calibri" w:cs="Calibri"/>
        </w:rPr>
        <w:t xml:space="preserve"> и контракт считается расторгнутым через десять дней с даты надлежащего уведомления заказчиком поставщика (подрядчика, исполнителя) об одностороннем отказе от исполнения контракта.</w:t>
      </w:r>
    </w:p>
    <w:p w:rsidR="006557D1" w:rsidRDefault="0065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Как следует из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consultantplus://offline/ref=544B32BE33C109FD064C144269984588D0E73BD49FE7AAD7983356028136284C44D8078CEF8F7EE9T6FEN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ч. 6 ст. 34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Закона N 44-ФЗ,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заказчик направляет поставщику (подрядчику, исполнителю) требование об уплате неустоек (штрафов, пеней).</w:t>
      </w:r>
      <w:proofErr w:type="gramEnd"/>
    </w:p>
    <w:p w:rsidR="006557D1" w:rsidRDefault="0065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consultantplus://offline/ref=544B32BE33C109FD064C144269984588D0E73BD49FE7AAD7983356028136284C44D8078CEF8E7DE8T6FEN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ч. 7 указанной статьи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пеня начисляется за каждый день просрочки исполнения поставщиком (подрядчиком, исполнителем)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размере, определенном в порядке, установленном Правительством Российской Федерации, но не менее чем одна трехсотая действующей на дату уплаты пени ставки рефинансирования Центрального банка Российской</w:t>
      </w:r>
      <w:proofErr w:type="gramEnd"/>
      <w:r>
        <w:rPr>
          <w:rFonts w:ascii="Calibri" w:hAnsi="Calibri" w:cs="Calibri"/>
        </w:rPr>
        <w:t xml:space="preserve">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исполнителем).</w:t>
      </w:r>
    </w:p>
    <w:p w:rsidR="006557D1" w:rsidRDefault="0065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6" w:history="1">
        <w:r>
          <w:rPr>
            <w:rFonts w:ascii="Calibri" w:hAnsi="Calibri" w:cs="Calibri"/>
            <w:color w:val="0000FF"/>
          </w:rPr>
          <w:t>п. 2 ст. 453</w:t>
        </w:r>
      </w:hyperlink>
      <w:r>
        <w:rPr>
          <w:rFonts w:ascii="Calibri" w:hAnsi="Calibri" w:cs="Calibri"/>
        </w:rPr>
        <w:t xml:space="preserve"> ГК РФ при расторжении договора обязательства сторон прекращаются.</w:t>
      </w:r>
    </w:p>
    <w:p w:rsidR="006557D1" w:rsidRDefault="0065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Из </w:t>
      </w:r>
      <w:hyperlink r:id="rId7" w:history="1">
        <w:r>
          <w:rPr>
            <w:rFonts w:ascii="Calibri" w:hAnsi="Calibri" w:cs="Calibri"/>
            <w:color w:val="0000FF"/>
          </w:rPr>
          <w:t>п. 3</w:t>
        </w:r>
      </w:hyperlink>
      <w:r>
        <w:rPr>
          <w:rFonts w:ascii="Calibri" w:hAnsi="Calibri" w:cs="Calibri"/>
        </w:rPr>
        <w:t xml:space="preserve"> Постановления Пленума ВАС РФ от 06.06.2014 N 35 "О последствиях расторжения договора" следует, что по смыслу </w:t>
      </w:r>
      <w:hyperlink r:id="rId8" w:history="1">
        <w:r>
          <w:rPr>
            <w:rFonts w:ascii="Calibri" w:hAnsi="Calibri" w:cs="Calibri"/>
            <w:color w:val="0000FF"/>
          </w:rPr>
          <w:t>п. 2 ст. 453</w:t>
        </w:r>
      </w:hyperlink>
      <w:r>
        <w:rPr>
          <w:rFonts w:ascii="Calibri" w:hAnsi="Calibri" w:cs="Calibri"/>
        </w:rPr>
        <w:t xml:space="preserve"> ГК РФ при расторжении договора прекращается обязанность должника совершать в будущем действия, которые являются предметом договора (отгружать товары по договору поставки и т.п.). Поэтому неустойка, установленная на случай неисполнения или ненадлежащего исполнения указанной обязанности, начисляется до даты прекращения этого обязательства, то есть до даты расторжения договора.</w:t>
      </w:r>
    </w:p>
    <w:p w:rsidR="006557D1" w:rsidRDefault="0065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в рассматриваемом случае неустойка начисляется до даты вступления в силу решения заказчика об одностороннем отказе от исполнения контракта в порядке, </w:t>
      </w:r>
      <w:r>
        <w:rPr>
          <w:rFonts w:ascii="Calibri" w:hAnsi="Calibri" w:cs="Calibri"/>
        </w:rPr>
        <w:lastRenderedPageBreak/>
        <w:t xml:space="preserve">предусмотренном </w:t>
      </w:r>
      <w:hyperlink r:id="rId9" w:history="1">
        <w:r>
          <w:rPr>
            <w:rFonts w:ascii="Calibri" w:hAnsi="Calibri" w:cs="Calibri"/>
            <w:color w:val="0000FF"/>
          </w:rPr>
          <w:t>ч. 13 ст. 95</w:t>
        </w:r>
      </w:hyperlink>
      <w:r>
        <w:rPr>
          <w:rFonts w:ascii="Calibri" w:hAnsi="Calibri" w:cs="Calibri"/>
        </w:rPr>
        <w:t xml:space="preserve"> Закона N 44-ФЗ.</w:t>
      </w:r>
    </w:p>
    <w:p w:rsidR="006557D1" w:rsidRDefault="006557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557D1" w:rsidRDefault="006557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П.С.Долгополов</w:t>
      </w:r>
      <w:proofErr w:type="spellEnd"/>
    </w:p>
    <w:p w:rsidR="006557D1" w:rsidRDefault="006557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Юридическая компания "</w:t>
      </w:r>
      <w:proofErr w:type="spellStart"/>
      <w:r>
        <w:rPr>
          <w:rFonts w:ascii="Calibri" w:hAnsi="Calibri" w:cs="Calibri"/>
        </w:rPr>
        <w:t>Юново</w:t>
      </w:r>
      <w:proofErr w:type="spellEnd"/>
      <w:r>
        <w:rPr>
          <w:rFonts w:ascii="Calibri" w:hAnsi="Calibri" w:cs="Calibri"/>
        </w:rPr>
        <w:t>"</w:t>
      </w:r>
    </w:p>
    <w:p w:rsidR="006557D1" w:rsidRDefault="006557D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10.10.2014</w:t>
      </w:r>
    </w:p>
    <w:p w:rsidR="006557D1" w:rsidRDefault="0065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57D1" w:rsidRDefault="00655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57D1" w:rsidRDefault="006557D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467EFF" w:rsidRDefault="00467EFF">
      <w:bookmarkStart w:id="0" w:name="_GoBack"/>
      <w:bookmarkEnd w:id="0"/>
    </w:p>
    <w:sectPr w:rsidR="00467EFF" w:rsidSect="006A2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7D1"/>
    <w:rsid w:val="00467EFF"/>
    <w:rsid w:val="0065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4B32BE33C109FD064C144269984588D0E73CDA9CE7AAD7983356028136284C44D8078CEF8C78ECT6F1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4B32BE33C109FD064C144269984588D0E73BD899E4AAD7983356028136284C44D8078CEF8E79E8T6F0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4B32BE33C109FD064C144269984588D0E73CDA9CE7AAD7983356028136284C44D8078CEF8C78ECT6F1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4B32BE33C109FD064C144269984588D0E73BD49FE7AAD7983356028136284C44D8078CEF8F7AEBT6F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2014-12-17T13:05:00Z</dcterms:created>
  <dcterms:modified xsi:type="dcterms:W3CDTF">2014-12-17T13:05:00Z</dcterms:modified>
</cp:coreProperties>
</file>